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F53" w:rsidRDefault="00A95F53" w:rsidP="000165B2">
      <w:pPr>
        <w:keepNext/>
        <w:spacing w:before="240" w:after="60" w:line="360" w:lineRule="auto"/>
        <w:ind w:left="-142"/>
        <w:contextualSpacing/>
        <w:outlineLvl w:val="1"/>
        <w:rPr>
          <w:rFonts w:ascii="Times New Roman" w:eastAsia="Calibri" w:hAnsi="Times New Roman" w:cs="Times New Roman"/>
          <w:b/>
          <w:sz w:val="24"/>
          <w:szCs w:val="24"/>
        </w:rPr>
      </w:pPr>
    </w:p>
    <w:p w:rsidR="00A95F53" w:rsidRDefault="00A95F53" w:rsidP="000165B2">
      <w:pPr>
        <w:spacing w:line="360" w:lineRule="auto"/>
        <w:ind w:left="-142"/>
        <w:contextualSpacing/>
        <w:rPr>
          <w:rFonts w:ascii="Times New Roman" w:eastAsia="Calibri" w:hAnsi="Times New Roman" w:cs="Times New Roman"/>
          <w:b/>
          <w:sz w:val="24"/>
        </w:rPr>
      </w:pPr>
    </w:p>
    <w:p w:rsidR="00A95F53" w:rsidRDefault="00A95F53" w:rsidP="000165B2">
      <w:pPr>
        <w:spacing w:line="360" w:lineRule="auto"/>
        <w:ind w:left="-142"/>
        <w:contextualSpacing/>
        <w:rPr>
          <w:rFonts w:ascii="Times New Roman" w:eastAsia="Calibri" w:hAnsi="Times New Roman" w:cs="Times New Roman"/>
          <w:b/>
          <w:sz w:val="24"/>
        </w:rPr>
      </w:pPr>
      <w:r w:rsidRPr="00A95F53">
        <w:rPr>
          <w:rFonts w:ascii="Times New Roman" w:eastAsia="Calibri" w:hAnsi="Times New Roman" w:cs="Times New Roman"/>
          <w:b/>
          <w:sz w:val="24"/>
        </w:rPr>
        <w:t>Индустрию детских товаров поддержит государство</w:t>
      </w:r>
      <w:r w:rsidR="00C63584">
        <w:rPr>
          <w:rFonts w:ascii="Times New Roman" w:eastAsia="Calibri" w:hAnsi="Times New Roman" w:cs="Times New Roman"/>
          <w:b/>
          <w:sz w:val="24"/>
        </w:rPr>
        <w:t>.</w:t>
      </w:r>
    </w:p>
    <w:p w:rsidR="00EC7E21" w:rsidRDefault="00EC7E21" w:rsidP="000165B2">
      <w:pPr>
        <w:spacing w:line="360" w:lineRule="auto"/>
        <w:ind w:left="-142"/>
        <w:contextualSpacing/>
        <w:rPr>
          <w:rFonts w:ascii="Times New Roman" w:eastAsia="Calibri" w:hAnsi="Times New Roman" w:cs="Times New Roman"/>
          <w:b/>
          <w:sz w:val="24"/>
        </w:rPr>
      </w:pPr>
    </w:p>
    <w:p w:rsidR="00EC7E21" w:rsidRDefault="00EC7E21" w:rsidP="000165B2">
      <w:pPr>
        <w:spacing w:line="360" w:lineRule="auto"/>
        <w:ind w:left="-142"/>
        <w:contextualSpacing/>
        <w:rPr>
          <w:rFonts w:ascii="Times New Roman" w:eastAsia="Calibri" w:hAnsi="Times New Roman" w:cs="Times New Roman"/>
          <w:b/>
          <w:sz w:val="24"/>
        </w:rPr>
      </w:pPr>
    </w:p>
    <w:p w:rsidR="00C63584" w:rsidRDefault="00C63584" w:rsidP="00F718F7">
      <w:pPr>
        <w:spacing w:line="360" w:lineRule="auto"/>
        <w:ind w:left="-142"/>
        <w:contextualSpacing/>
        <w:jc w:val="both"/>
        <w:rPr>
          <w:rFonts w:ascii="Times New Roman" w:eastAsia="Calibri" w:hAnsi="Times New Roman" w:cs="Times New Roman"/>
          <w:b/>
          <w:sz w:val="24"/>
        </w:rPr>
      </w:pPr>
    </w:p>
    <w:p w:rsidR="00A95F53" w:rsidRPr="00A95F53" w:rsidRDefault="00A95F53" w:rsidP="00F718F7">
      <w:pPr>
        <w:spacing w:line="360" w:lineRule="auto"/>
        <w:ind w:left="-142"/>
        <w:contextualSpacing/>
        <w:jc w:val="both"/>
        <w:rPr>
          <w:rFonts w:ascii="Times New Roman" w:eastAsia="Calibri" w:hAnsi="Times New Roman" w:cs="Times New Roman"/>
          <w:sz w:val="24"/>
          <w:szCs w:val="24"/>
        </w:rPr>
      </w:pPr>
      <w:r w:rsidRPr="00A95F53">
        <w:rPr>
          <w:rFonts w:ascii="Times New Roman" w:eastAsia="Calibri" w:hAnsi="Times New Roman" w:cs="Times New Roman"/>
          <w:sz w:val="24"/>
          <w:szCs w:val="24"/>
        </w:rPr>
        <w:t>Первой мерой, направленной на стимулирование реализации инвестиционных проектов индустрии детских товаров, вошедших в перечень приоритетных, является предоставление Министерством промышленности и торговли Российской Федерации субсидий на возмещение части затрат по уплате процентов по кредитам, полученным предприятиями в 2013–2016 годах для этих проектов, а также субсидий на компенсацию части затрат на уплату лизинговых платежей. Благодаря субсидированию со стороны ведомства части затрат на уплату лизинговых платежей</w:t>
      </w:r>
      <w:r w:rsidR="004344C3">
        <w:rPr>
          <w:rFonts w:ascii="Times New Roman" w:eastAsia="Calibri" w:hAnsi="Times New Roman" w:cs="Times New Roman"/>
          <w:sz w:val="24"/>
          <w:szCs w:val="24"/>
        </w:rPr>
        <w:t>,</w:t>
      </w:r>
      <w:r w:rsidRPr="00A95F53">
        <w:rPr>
          <w:rFonts w:ascii="Times New Roman" w:eastAsia="Calibri" w:hAnsi="Times New Roman" w:cs="Times New Roman"/>
          <w:sz w:val="24"/>
          <w:szCs w:val="24"/>
        </w:rPr>
        <w:t xml:space="preserve"> предприятие может компенсировать первый взнос по договору лизинга, составляющий не более 15% от суммы договора, а также части лизингового платежа: в размере начисленных процентов лизинговой компании за полученные кредитные средства на приобретение оборудования, являющегося предметом лизинга, и сумму прибыли лизинговой компании, но не более 5% стоимости предмета лизинга</w:t>
      </w:r>
      <w:r w:rsidRPr="00A95F53">
        <w:rPr>
          <w:rFonts w:ascii="Times New Roman" w:eastAsia="Calibri" w:hAnsi="Times New Roman" w:cs="Times New Roman"/>
          <w:sz w:val="24"/>
          <w:szCs w:val="24"/>
          <w:vertAlign w:val="superscript"/>
        </w:rPr>
        <w:endnoteReference w:id="1"/>
      </w:r>
      <w:r w:rsidRPr="00A95F53">
        <w:rPr>
          <w:rFonts w:ascii="Times New Roman" w:eastAsia="Calibri" w:hAnsi="Times New Roman" w:cs="Times New Roman"/>
          <w:sz w:val="24"/>
          <w:szCs w:val="24"/>
        </w:rPr>
        <w:t>.</w:t>
      </w:r>
    </w:p>
    <w:p w:rsidR="00A95F53" w:rsidRPr="00A95F53" w:rsidRDefault="00A95F53" w:rsidP="00F718F7">
      <w:pPr>
        <w:spacing w:line="360" w:lineRule="auto"/>
        <w:ind w:left="-142"/>
        <w:contextualSpacing/>
        <w:jc w:val="both"/>
        <w:rPr>
          <w:rFonts w:ascii="Times New Roman" w:eastAsia="Calibri" w:hAnsi="Times New Roman" w:cs="Times New Roman"/>
          <w:sz w:val="24"/>
        </w:rPr>
      </w:pPr>
      <w:proofErr w:type="gramStart"/>
      <w:r w:rsidRPr="00A95F53">
        <w:rPr>
          <w:rFonts w:ascii="Times New Roman" w:eastAsia="Calibri" w:hAnsi="Times New Roman" w:cs="Times New Roman"/>
          <w:sz w:val="24"/>
        </w:rPr>
        <w:t xml:space="preserve">Как рассказал Денис </w:t>
      </w:r>
      <w:r w:rsidR="00AC4C26">
        <w:rPr>
          <w:rFonts w:ascii="Times New Roman" w:eastAsia="Calibri" w:hAnsi="Times New Roman" w:cs="Times New Roman"/>
          <w:sz w:val="24"/>
        </w:rPr>
        <w:t xml:space="preserve">Климентьевич </w:t>
      </w:r>
      <w:r w:rsidRPr="00A95F53">
        <w:rPr>
          <w:rFonts w:ascii="Times New Roman" w:eastAsia="Calibri" w:hAnsi="Times New Roman" w:cs="Times New Roman"/>
          <w:sz w:val="24"/>
        </w:rPr>
        <w:t xml:space="preserve">Пак, </w:t>
      </w:r>
      <w:r w:rsidR="00AC4C26">
        <w:rPr>
          <w:rFonts w:ascii="Times New Roman" w:eastAsia="Calibri" w:hAnsi="Times New Roman" w:cs="Times New Roman"/>
          <w:sz w:val="24"/>
        </w:rPr>
        <w:t xml:space="preserve">Директор Департамента развития внутренней торговли, легкой промышленности и потребительского рынка, </w:t>
      </w:r>
      <w:r w:rsidRPr="00A95F53">
        <w:rPr>
          <w:rFonts w:ascii="Times New Roman" w:eastAsia="Calibri" w:hAnsi="Times New Roman" w:cs="Times New Roman"/>
          <w:sz w:val="24"/>
        </w:rPr>
        <w:t>порядок предоставления субсидий из федерального бюджета российским организациям, реализующим приоритетные инвестиционные проекты индустрии детских товаров в рамках подпрограммы «Индустрия детских товаров», устанавливается Постановлением Правительства Российской Федерации от 15 ноября 2014 года № 1212</w:t>
      </w:r>
      <w:r w:rsidRPr="00A95F53">
        <w:rPr>
          <w:rFonts w:ascii="Times New Roman" w:eastAsia="Calibri" w:hAnsi="Times New Roman" w:cs="Times New Roman"/>
          <w:sz w:val="24"/>
          <w:vertAlign w:val="superscript"/>
        </w:rPr>
        <w:endnoteReference w:id="2"/>
      </w:r>
      <w:r w:rsidRPr="00A95F53">
        <w:rPr>
          <w:rFonts w:ascii="Times New Roman" w:eastAsia="Calibri" w:hAnsi="Times New Roman" w:cs="Times New Roman"/>
          <w:sz w:val="24"/>
        </w:rPr>
        <w:t>. Субсидии на уплату процентов по кредитам, взятым после 1 января 2013 года, могут</w:t>
      </w:r>
      <w:proofErr w:type="gramEnd"/>
      <w:r w:rsidRPr="00A95F53">
        <w:rPr>
          <w:rFonts w:ascii="Times New Roman" w:eastAsia="Calibri" w:hAnsi="Times New Roman" w:cs="Times New Roman"/>
          <w:sz w:val="24"/>
        </w:rPr>
        <w:t xml:space="preserve"> </w:t>
      </w:r>
      <w:proofErr w:type="gramStart"/>
      <w:r w:rsidRPr="00A95F53">
        <w:rPr>
          <w:rFonts w:ascii="Times New Roman" w:eastAsia="Calibri" w:hAnsi="Times New Roman" w:cs="Times New Roman"/>
          <w:sz w:val="24"/>
        </w:rPr>
        <w:t>быть предоставлены в случаях, если кредит был взят предприятием на приобретение или долгосрочную аренду земельных участков под создание новых производственных объектов; на разработку проектно-сметной документации; на строительство производственных сооружений, в том числе объектов, относящихся к внутренней транспортной, энергетической и коммунальной инфраструктурам, необходимых для функционирования строящихся или модернизируемых производств;</w:t>
      </w:r>
      <w:proofErr w:type="gramEnd"/>
      <w:r w:rsidRPr="00A95F53">
        <w:rPr>
          <w:rFonts w:ascii="Times New Roman" w:eastAsia="Calibri" w:hAnsi="Times New Roman" w:cs="Times New Roman"/>
          <w:sz w:val="24"/>
        </w:rPr>
        <w:t xml:space="preserve"> на приобретение, сооружение, изготовление и доставку основных производственных фондов (в том числе таможенные пошлины и таможенные сборы), строительно-монтажные и пусконаладочные работы; на обучение персонала работе на приобретенном в рамках инвестиционного проекта высокотехнологичном оборудовании; на </w:t>
      </w:r>
      <w:r w:rsidRPr="00A95F53">
        <w:rPr>
          <w:rFonts w:ascii="Times New Roman" w:eastAsia="Calibri" w:hAnsi="Times New Roman" w:cs="Times New Roman"/>
          <w:sz w:val="24"/>
        </w:rPr>
        <w:lastRenderedPageBreak/>
        <w:t>приобретение нематериальных активов, включая приобретение лицензий и выплату вознаграждений по лицензионным договорам.</w:t>
      </w:r>
    </w:p>
    <w:p w:rsidR="00A95F53" w:rsidRPr="00A95F53" w:rsidRDefault="00A95F53" w:rsidP="00F718F7">
      <w:pPr>
        <w:spacing w:line="360" w:lineRule="auto"/>
        <w:ind w:left="-142"/>
        <w:contextualSpacing/>
        <w:jc w:val="both"/>
        <w:rPr>
          <w:rFonts w:ascii="Times New Roman" w:eastAsia="Calibri" w:hAnsi="Times New Roman" w:cs="Times New Roman"/>
          <w:sz w:val="24"/>
        </w:rPr>
      </w:pPr>
      <w:r w:rsidRPr="00A95F53">
        <w:rPr>
          <w:rFonts w:ascii="Times New Roman" w:eastAsia="Calibri" w:hAnsi="Times New Roman" w:cs="Times New Roman"/>
          <w:sz w:val="24"/>
        </w:rPr>
        <w:t>Что касается компенсации по лизингу, субсидии предоставляются российским организациям для компенсации части затрат на уплату первого лизингового платежа и уплату процентов по кредитам, полученным лизинговой компанией для приобретения основных средств (за исключением приобретения легковых транспортных средств). Компенсируются платежи, которые являются частями лизингового платежа по договорам финансовой аренды (лизинга), заключенным не ранее 1 января 2013 года.</w:t>
      </w:r>
    </w:p>
    <w:p w:rsidR="00A95F53" w:rsidRPr="00A95F53" w:rsidRDefault="00A95F53" w:rsidP="00F718F7">
      <w:pPr>
        <w:spacing w:line="360" w:lineRule="auto"/>
        <w:ind w:left="-142"/>
        <w:contextualSpacing/>
        <w:jc w:val="both"/>
        <w:rPr>
          <w:rFonts w:ascii="Times New Roman" w:eastAsia="Calibri" w:hAnsi="Times New Roman" w:cs="Times New Roman"/>
          <w:sz w:val="24"/>
        </w:rPr>
      </w:pPr>
      <w:r w:rsidRPr="00A95F53">
        <w:rPr>
          <w:rFonts w:ascii="Times New Roman" w:eastAsia="Calibri" w:hAnsi="Times New Roman" w:cs="Times New Roman"/>
          <w:sz w:val="24"/>
        </w:rPr>
        <w:t>В Распоряжении Правительства Российской Федерации от 5 апреля 2014 года № 544-р</w:t>
      </w:r>
      <w:r w:rsidRPr="00A95F53">
        <w:rPr>
          <w:rFonts w:ascii="Times New Roman" w:eastAsia="Calibri" w:hAnsi="Times New Roman" w:cs="Times New Roman"/>
          <w:sz w:val="24"/>
          <w:szCs w:val="24"/>
          <w:vertAlign w:val="superscript"/>
        </w:rPr>
        <w:endnoteReference w:id="3"/>
      </w:r>
      <w:r w:rsidRPr="00A95F53">
        <w:rPr>
          <w:rFonts w:ascii="Times New Roman" w:eastAsia="Calibri" w:hAnsi="Times New Roman" w:cs="Times New Roman"/>
          <w:sz w:val="24"/>
        </w:rPr>
        <w:t>, принятом в рамках подпрограммы «Обеспечение реализации государственной программы» государственной программы «Развитие промышленности и повышение ее конкурентоспособности»</w:t>
      </w:r>
      <w:r w:rsidRPr="00A95F53">
        <w:rPr>
          <w:rFonts w:ascii="Times New Roman" w:eastAsia="Calibri" w:hAnsi="Times New Roman" w:cs="Times New Roman"/>
          <w:sz w:val="18"/>
          <w:szCs w:val="18"/>
        </w:rPr>
        <w:t>,</w:t>
      </w:r>
      <w:r w:rsidRPr="00A95F53">
        <w:rPr>
          <w:rFonts w:ascii="Times New Roman" w:eastAsia="Calibri" w:hAnsi="Times New Roman" w:cs="Times New Roman"/>
          <w:sz w:val="24"/>
        </w:rPr>
        <w:t xml:space="preserve"> был утвержден перечень приоритетных инвестиционных проектов индустрии детских товаров, включающий в себя 29 предприятий. </w:t>
      </w:r>
      <w:proofErr w:type="gramStart"/>
      <w:r w:rsidRPr="00A95F53">
        <w:rPr>
          <w:rFonts w:ascii="Times New Roman" w:eastAsia="Calibri" w:hAnsi="Times New Roman" w:cs="Times New Roman"/>
          <w:sz w:val="24"/>
        </w:rPr>
        <w:t xml:space="preserve">В их числе такие компании, как ООО «Центр проектирования обуви специального назначения </w:t>
      </w:r>
      <w:r w:rsidR="0072019E">
        <w:rPr>
          <w:rFonts w:ascii="Times New Roman" w:eastAsia="Calibri" w:hAnsi="Times New Roman" w:cs="Times New Roman"/>
          <w:sz w:val="24"/>
        </w:rPr>
        <w:t>«</w:t>
      </w:r>
      <w:r w:rsidRPr="00A95F53">
        <w:rPr>
          <w:rFonts w:ascii="Times New Roman" w:eastAsia="Calibri" w:hAnsi="Times New Roman" w:cs="Times New Roman"/>
          <w:sz w:val="24"/>
        </w:rPr>
        <w:t xml:space="preserve">ОРТОМОДА», ООО «Золотой теленок», ЗАО «Московская ордена Трудового Красного Знамени обувная фабрика </w:t>
      </w:r>
      <w:r w:rsidR="0072019E">
        <w:rPr>
          <w:rFonts w:ascii="Times New Roman" w:eastAsia="Calibri" w:hAnsi="Times New Roman" w:cs="Times New Roman"/>
          <w:sz w:val="24"/>
        </w:rPr>
        <w:t>«</w:t>
      </w:r>
      <w:r w:rsidRPr="00A95F53">
        <w:rPr>
          <w:rFonts w:ascii="Times New Roman" w:eastAsia="Calibri" w:hAnsi="Times New Roman" w:cs="Times New Roman"/>
          <w:sz w:val="24"/>
        </w:rPr>
        <w:t xml:space="preserve">Парижская коммуна», ООО «Русский стиль Подмосковья», </w:t>
      </w:r>
      <w:r w:rsidR="0072019E">
        <w:rPr>
          <w:rFonts w:ascii="Times New Roman" w:eastAsia="Calibri" w:hAnsi="Times New Roman" w:cs="Times New Roman"/>
          <w:sz w:val="24"/>
        </w:rPr>
        <w:t>ЗАО «МПШО «Смена», ООО «</w:t>
      </w:r>
      <w:proofErr w:type="spellStart"/>
      <w:r w:rsidR="0072019E">
        <w:rPr>
          <w:rFonts w:ascii="Times New Roman" w:eastAsia="Calibri" w:hAnsi="Times New Roman" w:cs="Times New Roman"/>
          <w:sz w:val="24"/>
        </w:rPr>
        <w:t>Пелигрин</w:t>
      </w:r>
      <w:proofErr w:type="spellEnd"/>
      <w:r w:rsidR="0072019E">
        <w:rPr>
          <w:rFonts w:ascii="Times New Roman" w:eastAsia="Calibri" w:hAnsi="Times New Roman" w:cs="Times New Roman"/>
          <w:sz w:val="24"/>
        </w:rPr>
        <w:t xml:space="preserve"> </w:t>
      </w:r>
      <w:proofErr w:type="spellStart"/>
      <w:r w:rsidR="0072019E">
        <w:rPr>
          <w:rFonts w:ascii="Times New Roman" w:eastAsia="Calibri" w:hAnsi="Times New Roman" w:cs="Times New Roman"/>
          <w:sz w:val="24"/>
        </w:rPr>
        <w:t>Матен</w:t>
      </w:r>
      <w:proofErr w:type="spellEnd"/>
      <w:r w:rsidR="0072019E">
        <w:rPr>
          <w:rFonts w:ascii="Times New Roman" w:eastAsia="Calibri" w:hAnsi="Times New Roman" w:cs="Times New Roman"/>
          <w:sz w:val="24"/>
        </w:rPr>
        <w:t>» и пр.</w:t>
      </w:r>
      <w:proofErr w:type="gramEnd"/>
    </w:p>
    <w:p w:rsidR="00A95F53" w:rsidRPr="00A95F53" w:rsidRDefault="00A95F53" w:rsidP="000165B2">
      <w:pPr>
        <w:autoSpaceDE w:val="0"/>
        <w:autoSpaceDN w:val="0"/>
        <w:adjustRightInd w:val="0"/>
        <w:spacing w:after="0" w:line="240" w:lineRule="auto"/>
        <w:ind w:left="-142"/>
        <w:rPr>
          <w:rFonts w:ascii="Times New Roman" w:eastAsia="Calibri" w:hAnsi="Times New Roman" w:cs="Times New Roman"/>
          <w:color w:val="000000"/>
          <w:sz w:val="24"/>
          <w:szCs w:val="24"/>
          <w:lang w:eastAsia="ru-RU"/>
        </w:rPr>
      </w:pPr>
    </w:p>
    <w:p w:rsidR="00A95F53" w:rsidRPr="00A95F53" w:rsidRDefault="00A95F53" w:rsidP="000165B2">
      <w:pPr>
        <w:spacing w:line="360" w:lineRule="auto"/>
        <w:ind w:left="-142"/>
        <w:contextualSpacing/>
        <w:rPr>
          <w:rFonts w:ascii="Times New Roman" w:eastAsia="Calibri" w:hAnsi="Times New Roman" w:cs="Times New Roman"/>
          <w:sz w:val="24"/>
        </w:rPr>
      </w:pPr>
    </w:p>
    <w:p w:rsidR="008B0E69" w:rsidRPr="004A1767" w:rsidRDefault="008B0E69" w:rsidP="000165B2">
      <w:pPr>
        <w:ind w:left="-142"/>
        <w:rPr>
          <w:rFonts w:ascii="Times New Roman" w:eastAsia="Calibri" w:hAnsi="Times New Roman" w:cs="Times New Roman"/>
          <w:sz w:val="24"/>
        </w:rPr>
      </w:pPr>
      <w:r w:rsidRPr="004A1767">
        <w:rPr>
          <w:rFonts w:ascii="Times New Roman" w:eastAsia="Calibri" w:hAnsi="Times New Roman" w:cs="Times New Roman"/>
          <w:sz w:val="24"/>
        </w:rPr>
        <w:t>Контактная информация отдела индустрии детских товаров Минпромторга России:</w:t>
      </w:r>
    </w:p>
    <w:p w:rsidR="008B0E69" w:rsidRDefault="0072019E" w:rsidP="000165B2">
      <w:pPr>
        <w:ind w:left="-142"/>
        <w:rPr>
          <w:rFonts w:ascii="Times New Roman" w:eastAsia="Calibri" w:hAnsi="Times New Roman" w:cs="Times New Roman"/>
          <w:sz w:val="24"/>
        </w:rPr>
      </w:pPr>
      <w:proofErr w:type="spellStart"/>
      <w:r>
        <w:rPr>
          <w:rFonts w:ascii="Times New Roman" w:eastAsia="Calibri" w:hAnsi="Times New Roman" w:cs="Times New Roman"/>
          <w:sz w:val="24"/>
        </w:rPr>
        <w:t>Вискова</w:t>
      </w:r>
      <w:proofErr w:type="spellEnd"/>
      <w:r>
        <w:rPr>
          <w:rFonts w:ascii="Times New Roman" w:eastAsia="Calibri" w:hAnsi="Times New Roman" w:cs="Times New Roman"/>
          <w:sz w:val="24"/>
        </w:rPr>
        <w:t xml:space="preserve"> Елена Сергеевна</w:t>
      </w:r>
      <w:r w:rsidR="008B0E69" w:rsidRPr="004A1767">
        <w:rPr>
          <w:rFonts w:ascii="Times New Roman" w:eastAsia="Calibri" w:hAnsi="Times New Roman" w:cs="Times New Roman"/>
          <w:sz w:val="24"/>
        </w:rPr>
        <w:t>: +7 (495) 632-</w:t>
      </w:r>
      <w:r>
        <w:rPr>
          <w:rFonts w:ascii="Times New Roman" w:eastAsia="Calibri" w:hAnsi="Times New Roman" w:cs="Times New Roman"/>
          <w:sz w:val="24"/>
        </w:rPr>
        <w:t>87-37</w:t>
      </w:r>
      <w:r w:rsidR="008B0E69" w:rsidRPr="004A1767">
        <w:rPr>
          <w:rFonts w:ascii="Times New Roman" w:eastAsia="Calibri" w:hAnsi="Times New Roman" w:cs="Times New Roman"/>
          <w:sz w:val="24"/>
        </w:rPr>
        <w:t xml:space="preserve"> </w:t>
      </w:r>
    </w:p>
    <w:p w:rsidR="00EC7E21" w:rsidRPr="004A1767" w:rsidRDefault="00EC7E21" w:rsidP="000165B2">
      <w:pPr>
        <w:ind w:left="-142"/>
        <w:rPr>
          <w:rFonts w:ascii="Times New Roman" w:eastAsia="Calibri" w:hAnsi="Times New Roman" w:cs="Times New Roman"/>
          <w:sz w:val="24"/>
        </w:rPr>
      </w:pPr>
      <w:bookmarkStart w:id="0" w:name="_GoBack"/>
      <w:bookmarkEnd w:id="0"/>
    </w:p>
    <w:p w:rsidR="008B0E69" w:rsidRPr="004A1767" w:rsidRDefault="008B0E69" w:rsidP="000165B2">
      <w:pPr>
        <w:ind w:left="-142"/>
        <w:rPr>
          <w:rFonts w:ascii="Times New Roman" w:eastAsia="Calibri" w:hAnsi="Times New Roman" w:cs="Times New Roman"/>
          <w:b/>
          <w:sz w:val="24"/>
        </w:rPr>
      </w:pPr>
      <w:r w:rsidRPr="004A1767">
        <w:rPr>
          <w:rFonts w:ascii="Times New Roman" w:eastAsia="Calibri" w:hAnsi="Times New Roman" w:cs="Times New Roman"/>
          <w:b/>
          <w:sz w:val="24"/>
        </w:rPr>
        <w:t>Контакты для СМИ:</w:t>
      </w:r>
    </w:p>
    <w:p w:rsidR="008B0E69" w:rsidRPr="004A1767" w:rsidRDefault="008B0E69" w:rsidP="000165B2">
      <w:pPr>
        <w:ind w:left="-142"/>
        <w:rPr>
          <w:rFonts w:ascii="Times New Roman" w:eastAsia="Calibri" w:hAnsi="Times New Roman" w:cs="Times New Roman"/>
          <w:sz w:val="24"/>
        </w:rPr>
      </w:pPr>
      <w:r w:rsidRPr="004A1767">
        <w:rPr>
          <w:rFonts w:ascii="Times New Roman" w:eastAsia="Calibri" w:hAnsi="Times New Roman" w:cs="Times New Roman"/>
          <w:sz w:val="24"/>
        </w:rPr>
        <w:t xml:space="preserve">Пресс-центр </w:t>
      </w:r>
    </w:p>
    <w:p w:rsidR="008B0E69" w:rsidRDefault="008B0E69" w:rsidP="000165B2">
      <w:pPr>
        <w:ind w:left="-142"/>
        <w:rPr>
          <w:color w:val="222222"/>
        </w:rPr>
      </w:pPr>
      <w:r w:rsidRPr="004A1767">
        <w:rPr>
          <w:rFonts w:ascii="Times New Roman" w:eastAsia="Calibri" w:hAnsi="Times New Roman" w:cs="Times New Roman"/>
          <w:sz w:val="24"/>
        </w:rPr>
        <w:t>Юлия Грачиновская тел: +7-495-783-0826 #112</w:t>
      </w:r>
      <w:r>
        <w:rPr>
          <w:color w:val="222222"/>
        </w:rPr>
        <w:t>,</w:t>
      </w:r>
    </w:p>
    <w:p w:rsidR="008B0E69" w:rsidRPr="00FB2D6B" w:rsidRDefault="008B0E69" w:rsidP="000165B2">
      <w:pPr>
        <w:ind w:left="-142"/>
        <w:rPr>
          <w:rFonts w:ascii="Times New Roman" w:eastAsia="Calibri" w:hAnsi="Times New Roman" w:cs="Times New Roman"/>
          <w:sz w:val="24"/>
          <w:lang w:val="en-US"/>
        </w:rPr>
      </w:pPr>
      <w:proofErr w:type="gramStart"/>
      <w:r w:rsidRPr="00FB2D6B">
        <w:rPr>
          <w:rFonts w:ascii="Times New Roman" w:eastAsia="Calibri" w:hAnsi="Times New Roman" w:cs="Times New Roman"/>
          <w:sz w:val="24"/>
          <w:lang w:val="en-US"/>
        </w:rPr>
        <w:t>e-mail</w:t>
      </w:r>
      <w:proofErr w:type="gramEnd"/>
      <w:r w:rsidRPr="00FB2D6B">
        <w:rPr>
          <w:rFonts w:ascii="Times New Roman" w:eastAsia="Calibri" w:hAnsi="Times New Roman" w:cs="Times New Roman"/>
          <w:sz w:val="24"/>
          <w:lang w:val="en-US"/>
        </w:rPr>
        <w:t xml:space="preserve">: </w:t>
      </w:r>
      <w:hyperlink r:id="rId7" w:history="1">
        <w:r w:rsidRPr="00FB2D6B">
          <w:rPr>
            <w:rStyle w:val="a6"/>
            <w:rFonts w:ascii="Times New Roman" w:hAnsi="Times New Roman" w:cs="Times New Roman"/>
            <w:color w:val="0563C1"/>
            <w:lang w:val="en-US"/>
          </w:rPr>
          <w:t>julia.grachinovskaya@rim-pn.ru</w:t>
        </w:r>
      </w:hyperlink>
      <w:r w:rsidRPr="00FB2D6B">
        <w:rPr>
          <w:rFonts w:ascii="Times New Roman" w:eastAsia="Calibri" w:hAnsi="Times New Roman" w:cs="Times New Roman"/>
          <w:sz w:val="24"/>
          <w:lang w:val="en-US"/>
        </w:rPr>
        <w:t>;</w:t>
      </w:r>
    </w:p>
    <w:p w:rsidR="008B0E69" w:rsidRPr="00FB2D6B" w:rsidRDefault="008B0E69" w:rsidP="000165B2">
      <w:pPr>
        <w:ind w:left="-142"/>
        <w:rPr>
          <w:rFonts w:ascii="Times New Roman" w:hAnsi="Times New Roman" w:cs="Times New Roman"/>
          <w:color w:val="222222"/>
        </w:rPr>
      </w:pPr>
      <w:r w:rsidRPr="00FB2D6B">
        <w:rPr>
          <w:rFonts w:ascii="Times New Roman" w:eastAsia="Calibri" w:hAnsi="Times New Roman" w:cs="Times New Roman"/>
          <w:sz w:val="24"/>
        </w:rPr>
        <w:t>Надежда Незаконная тел: +7-495-783-0826 #128</w:t>
      </w:r>
      <w:r w:rsidRPr="00FB2D6B">
        <w:rPr>
          <w:rFonts w:ascii="Times New Roman" w:hAnsi="Times New Roman" w:cs="Times New Roman"/>
          <w:color w:val="222222"/>
        </w:rPr>
        <w:t>,</w:t>
      </w:r>
    </w:p>
    <w:p w:rsidR="008B0E69" w:rsidRPr="00EC7E21" w:rsidRDefault="008B0E69" w:rsidP="000165B2">
      <w:pPr>
        <w:ind w:left="-142"/>
        <w:rPr>
          <w:rFonts w:ascii="Times New Roman" w:hAnsi="Times New Roman" w:cs="Times New Roman"/>
          <w:color w:val="0563C1"/>
          <w:u w:val="single"/>
        </w:rPr>
      </w:pPr>
      <w:proofErr w:type="gramStart"/>
      <w:r w:rsidRPr="00FB2D6B">
        <w:rPr>
          <w:rFonts w:ascii="Times New Roman" w:hAnsi="Times New Roman" w:cs="Times New Roman"/>
          <w:color w:val="222222"/>
          <w:lang w:val="en-US"/>
        </w:rPr>
        <w:t>e</w:t>
      </w:r>
      <w:r w:rsidRPr="00EC7E21">
        <w:rPr>
          <w:rFonts w:ascii="Times New Roman" w:eastAsia="Calibri" w:hAnsi="Times New Roman" w:cs="Times New Roman"/>
          <w:sz w:val="24"/>
        </w:rPr>
        <w:t>-</w:t>
      </w:r>
      <w:r w:rsidRPr="00FB2D6B">
        <w:rPr>
          <w:rFonts w:ascii="Times New Roman" w:eastAsia="Calibri" w:hAnsi="Times New Roman" w:cs="Times New Roman"/>
          <w:sz w:val="24"/>
          <w:lang w:val="en-US"/>
        </w:rPr>
        <w:t>mail</w:t>
      </w:r>
      <w:proofErr w:type="gramEnd"/>
      <w:r w:rsidRPr="00EC7E21">
        <w:rPr>
          <w:rFonts w:ascii="Times New Roman" w:hAnsi="Times New Roman" w:cs="Times New Roman"/>
        </w:rPr>
        <w:t xml:space="preserve">: </w:t>
      </w:r>
      <w:hyperlink r:id="rId8" w:history="1">
        <w:r w:rsidRPr="00FB2D6B">
          <w:rPr>
            <w:rStyle w:val="a6"/>
            <w:rFonts w:ascii="Times New Roman" w:hAnsi="Times New Roman" w:cs="Times New Roman"/>
            <w:color w:val="0563C1"/>
            <w:lang w:val="en-US"/>
          </w:rPr>
          <w:t>nadezhda</w:t>
        </w:r>
        <w:r w:rsidRPr="00EC7E21">
          <w:rPr>
            <w:rStyle w:val="a6"/>
            <w:rFonts w:ascii="Times New Roman" w:hAnsi="Times New Roman" w:cs="Times New Roman"/>
            <w:color w:val="0563C1"/>
          </w:rPr>
          <w:t>.</w:t>
        </w:r>
        <w:r w:rsidRPr="00FB2D6B">
          <w:rPr>
            <w:rStyle w:val="a6"/>
            <w:rFonts w:ascii="Times New Roman" w:hAnsi="Times New Roman" w:cs="Times New Roman"/>
            <w:color w:val="0563C1"/>
            <w:lang w:val="en-US"/>
          </w:rPr>
          <w:t>nezakonnaya</w:t>
        </w:r>
        <w:r w:rsidRPr="00EC7E21">
          <w:rPr>
            <w:rStyle w:val="a6"/>
            <w:rFonts w:ascii="Times New Roman" w:hAnsi="Times New Roman" w:cs="Times New Roman"/>
            <w:color w:val="0563C1"/>
          </w:rPr>
          <w:t>@</w:t>
        </w:r>
        <w:r w:rsidRPr="00FB2D6B">
          <w:rPr>
            <w:rStyle w:val="a6"/>
            <w:rFonts w:ascii="Times New Roman" w:hAnsi="Times New Roman" w:cs="Times New Roman"/>
            <w:color w:val="0563C1"/>
            <w:lang w:val="en-US"/>
          </w:rPr>
          <w:t>rim</w:t>
        </w:r>
        <w:r w:rsidRPr="00EC7E21">
          <w:rPr>
            <w:rStyle w:val="a6"/>
            <w:rFonts w:ascii="Times New Roman" w:hAnsi="Times New Roman" w:cs="Times New Roman"/>
            <w:color w:val="0563C1"/>
          </w:rPr>
          <w:t>-</w:t>
        </w:r>
        <w:r w:rsidRPr="00FB2D6B">
          <w:rPr>
            <w:rStyle w:val="a6"/>
            <w:rFonts w:ascii="Times New Roman" w:hAnsi="Times New Roman" w:cs="Times New Roman"/>
            <w:color w:val="0563C1"/>
            <w:lang w:val="en-US"/>
          </w:rPr>
          <w:t>pn</w:t>
        </w:r>
        <w:r w:rsidRPr="00EC7E21">
          <w:rPr>
            <w:rStyle w:val="a6"/>
            <w:rFonts w:ascii="Times New Roman" w:hAnsi="Times New Roman" w:cs="Times New Roman"/>
            <w:color w:val="0563C1"/>
          </w:rPr>
          <w:t>.</w:t>
        </w:r>
        <w:r w:rsidRPr="00FB2D6B">
          <w:rPr>
            <w:rStyle w:val="a6"/>
            <w:rFonts w:ascii="Times New Roman" w:hAnsi="Times New Roman" w:cs="Times New Roman"/>
            <w:color w:val="0563C1"/>
            <w:lang w:val="en-US"/>
          </w:rPr>
          <w:t>ru</w:t>
        </w:r>
      </w:hyperlink>
      <w:r w:rsidRPr="00EC7E21">
        <w:rPr>
          <w:rStyle w:val="a6"/>
          <w:rFonts w:ascii="Times New Roman" w:hAnsi="Times New Roman" w:cs="Times New Roman"/>
          <w:color w:val="0563C1"/>
        </w:rPr>
        <w:t>;</w:t>
      </w:r>
      <w:r w:rsidRPr="00EC7E21">
        <w:rPr>
          <w:rFonts w:ascii="Times New Roman" w:hAnsi="Times New Roman" w:cs="Times New Roman"/>
          <w:color w:val="0563C1"/>
          <w:u w:val="single"/>
        </w:rPr>
        <w:t xml:space="preserve"> </w:t>
      </w:r>
    </w:p>
    <w:p w:rsidR="00FA66EA" w:rsidRPr="00EC7E21" w:rsidRDefault="00A95F53" w:rsidP="002F3CF4">
      <w:pPr>
        <w:shd w:val="clear" w:color="auto" w:fill="FFFFFF"/>
        <w:spacing w:before="100" w:beforeAutospacing="1" w:after="0" w:line="273" w:lineRule="atLeast"/>
        <w:ind w:left="-142"/>
      </w:pPr>
      <w:r w:rsidRPr="00EC7E21">
        <w:rPr>
          <w:rFonts w:ascii="Times New Roman" w:eastAsia="Times New Roman" w:hAnsi="Times New Roman" w:cs="Times New Roman"/>
          <w:color w:val="000000"/>
          <w:sz w:val="24"/>
          <w:szCs w:val="24"/>
          <w:lang w:eastAsia="ru-RU"/>
        </w:rPr>
        <w:t xml:space="preserve"> </w:t>
      </w:r>
    </w:p>
    <w:sectPr w:rsidR="00FA66EA" w:rsidRPr="00EC7E21" w:rsidSect="00A95F53">
      <w:endnotePr>
        <w:numFmt w:val="decimal"/>
      </w:end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5BB" w:rsidRDefault="008805BB" w:rsidP="00A95F53">
      <w:pPr>
        <w:spacing w:after="0" w:line="240" w:lineRule="auto"/>
      </w:pPr>
      <w:r>
        <w:separator/>
      </w:r>
    </w:p>
  </w:endnote>
  <w:endnote w:type="continuationSeparator" w:id="0">
    <w:p w:rsidR="008805BB" w:rsidRDefault="008805BB" w:rsidP="00A95F53">
      <w:pPr>
        <w:spacing w:after="0" w:line="240" w:lineRule="auto"/>
      </w:pPr>
      <w:r>
        <w:continuationSeparator/>
      </w:r>
    </w:p>
  </w:endnote>
  <w:endnote w:id="1">
    <w:p w:rsidR="00A95F53" w:rsidRDefault="00A95F53" w:rsidP="00A95F53">
      <w:pPr>
        <w:pStyle w:val="a3"/>
      </w:pPr>
      <w:r>
        <w:rPr>
          <w:rStyle w:val="a5"/>
        </w:rPr>
        <w:endnoteRef/>
      </w:r>
      <w:r>
        <w:t xml:space="preserve"> </w:t>
      </w:r>
      <w:r w:rsidRPr="00445A92">
        <w:t xml:space="preserve">Постановление Правительства </w:t>
      </w:r>
      <w:r w:rsidRPr="00AC5FFE">
        <w:t>Российской Федерации</w:t>
      </w:r>
      <w:r w:rsidRPr="00445A92">
        <w:t xml:space="preserve"> от 15 ноября 2014 г</w:t>
      </w:r>
      <w:r>
        <w:t>ода</w:t>
      </w:r>
      <w:r w:rsidRPr="00445A92">
        <w:t xml:space="preserve"> </w:t>
      </w:r>
      <w:r w:rsidRPr="00E345AE">
        <w:t>№ </w:t>
      </w:r>
      <w:r w:rsidRPr="00445A92">
        <w:t xml:space="preserve">1212 </w:t>
      </w:r>
      <w:r>
        <w:t>«</w:t>
      </w:r>
      <w:r w:rsidRPr="00445A92">
        <w:t>Об утверждении Правил предоставления субсидий из федерального бюджета российским организациям на возмещение части затрат на уплату процентов по кредитам, полученным в российских кредитных организациях в 2013</w:t>
      </w:r>
      <w:r>
        <w:t>–</w:t>
      </w:r>
      <w:r w:rsidRPr="00445A92">
        <w:t>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r>
        <w:t>».</w:t>
      </w:r>
    </w:p>
  </w:endnote>
  <w:endnote w:id="2">
    <w:p w:rsidR="00A95F53" w:rsidRPr="001A353D" w:rsidRDefault="00A95F53" w:rsidP="00A95F53">
      <w:pPr>
        <w:pStyle w:val="a3"/>
        <w:rPr>
          <w:lang w:val="ru-RU"/>
        </w:rPr>
      </w:pPr>
      <w:r>
        <w:rPr>
          <w:rStyle w:val="a5"/>
        </w:rPr>
        <w:endnoteRef/>
      </w:r>
      <w:r>
        <w:t xml:space="preserve"> </w:t>
      </w:r>
      <w:r w:rsidRPr="00445A92">
        <w:t>Постановление Правительства РФ от 15 ноября 2014 г</w:t>
      </w:r>
      <w:r>
        <w:t>ода</w:t>
      </w:r>
      <w:r w:rsidRPr="00445A92">
        <w:t xml:space="preserve"> </w:t>
      </w:r>
      <w:r w:rsidRPr="00E345AE">
        <w:t>№ </w:t>
      </w:r>
      <w:r w:rsidRPr="00445A92">
        <w:t xml:space="preserve">1212 </w:t>
      </w:r>
      <w:r>
        <w:t>«</w:t>
      </w:r>
      <w:r w:rsidRPr="00445A92">
        <w:t>Об утверждении Правил предоставления субсидий из федерального бюджета российским организациям на возмещение части затрат на уплату процентов по кредитам, полученным в российских кредитных организациях в 2013</w:t>
      </w:r>
      <w:r>
        <w:t>–</w:t>
      </w:r>
      <w:r w:rsidRPr="00445A92">
        <w:t>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r>
        <w:t>».</w:t>
      </w:r>
    </w:p>
  </w:endnote>
  <w:endnote w:id="3">
    <w:p w:rsidR="00A95F53" w:rsidRPr="00480BF8" w:rsidRDefault="00A95F53" w:rsidP="00480BF8">
      <w:pPr>
        <w:pStyle w:val="Default"/>
        <w:spacing w:line="360" w:lineRule="auto"/>
        <w:rPr>
          <w:rFonts w:eastAsia="Times New Roman"/>
          <w:color w:val="auto"/>
          <w:sz w:val="20"/>
          <w:szCs w:val="20"/>
          <w:lang w:val="x-none" w:eastAsia="en-US"/>
        </w:rPr>
      </w:pPr>
      <w:r>
        <w:rPr>
          <w:rStyle w:val="a5"/>
        </w:rPr>
        <w:endnoteRef/>
      </w:r>
      <w:r>
        <w:t xml:space="preserve"> </w:t>
      </w:r>
      <w:r w:rsidRPr="00480BF8">
        <w:rPr>
          <w:rFonts w:eastAsia="Times New Roman"/>
          <w:color w:val="auto"/>
          <w:sz w:val="20"/>
          <w:szCs w:val="20"/>
          <w:lang w:val="x-none" w:eastAsia="en-US"/>
        </w:rPr>
        <w:t xml:space="preserve">Распоряжение Правительства Российской Федерации от 5 апреля 2014 года № 544-р, утверждающее </w:t>
      </w:r>
    </w:p>
    <w:p w:rsidR="00A95F53" w:rsidRPr="00267D10" w:rsidRDefault="00A95F53" w:rsidP="00480BF8">
      <w:pPr>
        <w:spacing w:line="360" w:lineRule="auto"/>
        <w:rPr>
          <w:sz w:val="20"/>
          <w:szCs w:val="20"/>
        </w:rPr>
      </w:pPr>
      <w:r w:rsidRPr="00480BF8">
        <w:rPr>
          <w:rFonts w:ascii="Times New Roman" w:eastAsia="Times New Roman" w:hAnsi="Times New Roman" w:cs="Times New Roman"/>
          <w:sz w:val="20"/>
          <w:szCs w:val="20"/>
          <w:lang w:val="x-none"/>
        </w:rPr>
        <w:t xml:space="preserve"> перечень приоритетных инвестиционных проектов индустрии детских товаров</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5BB" w:rsidRDefault="008805BB" w:rsidP="00A95F53">
      <w:pPr>
        <w:spacing w:after="0" w:line="240" w:lineRule="auto"/>
      </w:pPr>
      <w:r>
        <w:separator/>
      </w:r>
    </w:p>
  </w:footnote>
  <w:footnote w:type="continuationSeparator" w:id="0">
    <w:p w:rsidR="008805BB" w:rsidRDefault="008805BB" w:rsidP="00A95F53">
      <w:pPr>
        <w:spacing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ерасимова Ирина Владимировна">
    <w15:presenceInfo w15:providerId="None" w15:userId="Герасимова Ирина Владими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7AF"/>
    <w:rsid w:val="000165B2"/>
    <w:rsid w:val="002F3CF4"/>
    <w:rsid w:val="004344C3"/>
    <w:rsid w:val="00480BF8"/>
    <w:rsid w:val="004A1767"/>
    <w:rsid w:val="004D6AC6"/>
    <w:rsid w:val="0072019E"/>
    <w:rsid w:val="007A17AF"/>
    <w:rsid w:val="008805BB"/>
    <w:rsid w:val="008B0E69"/>
    <w:rsid w:val="00A95F53"/>
    <w:rsid w:val="00AC4C26"/>
    <w:rsid w:val="00C63584"/>
    <w:rsid w:val="00C9403C"/>
    <w:rsid w:val="00EC7E21"/>
    <w:rsid w:val="00F718F7"/>
    <w:rsid w:val="00FA66EA"/>
    <w:rsid w:val="00FB2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5F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3">
    <w:name w:val="endnote text"/>
    <w:basedOn w:val="a"/>
    <w:link w:val="a4"/>
    <w:rsid w:val="00A95F53"/>
    <w:pPr>
      <w:spacing w:after="0" w:line="360" w:lineRule="auto"/>
      <w:ind w:firstLine="709"/>
      <w:contextualSpacing/>
    </w:pPr>
    <w:rPr>
      <w:rFonts w:ascii="Times New Roman" w:eastAsia="Times New Roman" w:hAnsi="Times New Roman" w:cs="Times New Roman"/>
      <w:sz w:val="20"/>
      <w:szCs w:val="20"/>
      <w:lang w:val="x-none"/>
    </w:rPr>
  </w:style>
  <w:style w:type="character" w:customStyle="1" w:styleId="a4">
    <w:name w:val="Текст концевой сноски Знак"/>
    <w:basedOn w:val="a0"/>
    <w:link w:val="a3"/>
    <w:rsid w:val="00A95F53"/>
    <w:rPr>
      <w:rFonts w:ascii="Times New Roman" w:eastAsia="Times New Roman" w:hAnsi="Times New Roman" w:cs="Times New Roman"/>
      <w:sz w:val="20"/>
      <w:szCs w:val="20"/>
      <w:lang w:val="x-none"/>
    </w:rPr>
  </w:style>
  <w:style w:type="character" w:styleId="a5">
    <w:name w:val="endnote reference"/>
    <w:rsid w:val="00A95F53"/>
    <w:rPr>
      <w:vertAlign w:val="superscript"/>
    </w:rPr>
  </w:style>
  <w:style w:type="character" w:styleId="a6">
    <w:name w:val="Hyperlink"/>
    <w:basedOn w:val="a0"/>
    <w:uiPriority w:val="99"/>
    <w:semiHidden/>
    <w:unhideWhenUsed/>
    <w:rsid w:val="008B0E69"/>
    <w:rPr>
      <w:color w:val="0000FF"/>
      <w:u w:val="single"/>
    </w:rPr>
  </w:style>
  <w:style w:type="paragraph" w:styleId="a7">
    <w:name w:val="Balloon Text"/>
    <w:basedOn w:val="a"/>
    <w:link w:val="a8"/>
    <w:uiPriority w:val="99"/>
    <w:semiHidden/>
    <w:unhideWhenUsed/>
    <w:rsid w:val="004344C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344C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5F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3">
    <w:name w:val="endnote text"/>
    <w:basedOn w:val="a"/>
    <w:link w:val="a4"/>
    <w:rsid w:val="00A95F53"/>
    <w:pPr>
      <w:spacing w:after="0" w:line="360" w:lineRule="auto"/>
      <w:ind w:firstLine="709"/>
      <w:contextualSpacing/>
    </w:pPr>
    <w:rPr>
      <w:rFonts w:ascii="Times New Roman" w:eastAsia="Times New Roman" w:hAnsi="Times New Roman" w:cs="Times New Roman"/>
      <w:sz w:val="20"/>
      <w:szCs w:val="20"/>
      <w:lang w:val="x-none"/>
    </w:rPr>
  </w:style>
  <w:style w:type="character" w:customStyle="1" w:styleId="a4">
    <w:name w:val="Текст концевой сноски Знак"/>
    <w:basedOn w:val="a0"/>
    <w:link w:val="a3"/>
    <w:rsid w:val="00A95F53"/>
    <w:rPr>
      <w:rFonts w:ascii="Times New Roman" w:eastAsia="Times New Roman" w:hAnsi="Times New Roman" w:cs="Times New Roman"/>
      <w:sz w:val="20"/>
      <w:szCs w:val="20"/>
      <w:lang w:val="x-none"/>
    </w:rPr>
  </w:style>
  <w:style w:type="character" w:styleId="a5">
    <w:name w:val="endnote reference"/>
    <w:rsid w:val="00A95F53"/>
    <w:rPr>
      <w:vertAlign w:val="superscript"/>
    </w:rPr>
  </w:style>
  <w:style w:type="character" w:styleId="a6">
    <w:name w:val="Hyperlink"/>
    <w:basedOn w:val="a0"/>
    <w:uiPriority w:val="99"/>
    <w:semiHidden/>
    <w:unhideWhenUsed/>
    <w:rsid w:val="008B0E69"/>
    <w:rPr>
      <w:color w:val="0000FF"/>
      <w:u w:val="single"/>
    </w:rPr>
  </w:style>
  <w:style w:type="paragraph" w:styleId="a7">
    <w:name w:val="Balloon Text"/>
    <w:basedOn w:val="a"/>
    <w:link w:val="a8"/>
    <w:uiPriority w:val="99"/>
    <w:semiHidden/>
    <w:unhideWhenUsed/>
    <w:rsid w:val="004344C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344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20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ezhda.nezakonnaya@rim-pn.ru" TargetMode="External"/><Relationship Id="rId3" Type="http://schemas.openxmlformats.org/officeDocument/2006/relationships/settings" Target="settings.xml"/><Relationship Id="rId7" Type="http://schemas.openxmlformats.org/officeDocument/2006/relationships/hyperlink" Target="mailto:julia.grachinovskaya@rim-pn.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582</Words>
  <Characters>3323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Грачиновская</dc:creator>
  <cp:keywords/>
  <dc:description/>
  <cp:lastModifiedBy>Юлия Грачиновская</cp:lastModifiedBy>
  <cp:revision>5</cp:revision>
  <dcterms:created xsi:type="dcterms:W3CDTF">2015-09-03T09:29:00Z</dcterms:created>
  <dcterms:modified xsi:type="dcterms:W3CDTF">2015-09-04T07:44:00Z</dcterms:modified>
</cp:coreProperties>
</file>